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80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ЭКЗАМЕНАЦИОННЫЕ ВОПРОСЫ ПО ФАРМАКОЛОГИИ</w:t>
      </w:r>
    </w:p>
    <w:p w14:paraId="0F8F06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СПЕЦИАЛЬНОСТЬ «ФАРМАЦИЯ» </w:t>
      </w:r>
    </w:p>
    <w:p w14:paraId="1EA141B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фармакологии. Место фармакологии в ряду медицинских и биологических наук.</w:t>
      </w:r>
    </w:p>
    <w:p w14:paraId="2B63A2D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методы фармакологии на современном этапе развития медицины.  Источники фармакологической информации. Закон РФ об обращении лекарственных средств.</w:t>
      </w:r>
    </w:p>
    <w:p w14:paraId="286AC7E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получения лекарственных веществ. Этапы создания новых лекарственных веществ.</w:t>
      </w:r>
    </w:p>
    <w:p w14:paraId="2383D2C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этапы развития фармакологии. История отечественной фармакологии.</w:t>
      </w:r>
    </w:p>
    <w:p w14:paraId="133A827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Номенклатура и классификации лекарственных средств.</w:t>
      </w:r>
    </w:p>
    <w:p w14:paraId="46AC35C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рецепта. Формы рецептурных бланков. Требования, предъявляемые к оформлению рецептов</w:t>
      </w:r>
    </w:p>
    <w:p w14:paraId="5798A4C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Фармакодинамика лекарственных веществ. «Мишени» для лекарственных средств на системном, органном, клеточном и молекулярном уровнях организации. Рецепторы. Виды. Свойства. Взаимодействие с ферментами, ионными каналами и транспортными системами.</w:t>
      </w:r>
    </w:p>
    <w:p w14:paraId="15F6660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действия лекарственных веществ (местное, рефлекторное, резорбтивное, прямое, косвенное, основное, побочное, токсическое).</w:t>
      </w:r>
    </w:p>
    <w:p w14:paraId="692023D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Энтеральные пути введения лекарственных средств в организм. Значение путей введения для скорости развития, выраженности и продолжительности эффекта.</w:t>
      </w:r>
    </w:p>
    <w:p w14:paraId="67181F75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Парентеральные пути введения лекарственных веществ в организм. Значение путей введения для скорости развития, выраженности и продолжительности эффекта.</w:t>
      </w:r>
    </w:p>
    <w:p w14:paraId="15FFC84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Механизмы транспорта лекарственных веществ через мембраны. Факторы, изменяющие всасывание веществ. </w:t>
      </w:r>
    </w:p>
    <w:p w14:paraId="6BB29BA5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Биотрансформация лекарственных веществ в организме. Значение микросомальных ферментов печени.</w:t>
      </w:r>
    </w:p>
    <w:p w14:paraId="03E1ED1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фармакокинетики и фармакодинамики ЛС в разных возрастных группах. Принципы расчета доз для детей и лиц преклонного возраста.</w:t>
      </w:r>
    </w:p>
    <w:p w14:paraId="6CE0AA3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дозах (средняя и высшая терапевтические, разовая, суточная, курсовая, токсическая, летальная). Зависимость эффекта от дозы действующего вещества. Широта терапевтического действия.</w:t>
      </w:r>
    </w:p>
    <w:p w14:paraId="1EF392D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Комбинированное действие лекарственных веществ. Виды и клиническое значение явления синергизма и антагонизма.</w:t>
      </w:r>
    </w:p>
    <w:p w14:paraId="5CAA8B24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Побочное действие лекарств. Классификация побочных эффектов по ВОЗ. Сенсибилизация и идиосинкразия. Тератогенность и эмбриотоксичность.</w:t>
      </w:r>
    </w:p>
    <w:p w14:paraId="15A8B9B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Явления, развивающиеся при повторном введении лекарств. Тахифилаксия, привыкание, кумуляция, лекарственная зависимость (психическая, физическая).</w:t>
      </w:r>
    </w:p>
    <w:p w14:paraId="04E9C4C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Хронофармакология.  Значение для рационального дозирования лекарственных веществ.</w:t>
      </w:r>
    </w:p>
    <w:p w14:paraId="29C6EF0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принципы фармакотерапии. Примеры этиотропного, патогенетического, симптоматического лечения.</w:t>
      </w:r>
    </w:p>
    <w:p w14:paraId="6907AE5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принципы терапии острых отравлений лекарственными средствами. Антидотная терапия.</w:t>
      </w:r>
    </w:p>
    <w:p w14:paraId="4B8268EF">
      <w:pPr>
        <w:pStyle w:val="5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703F4D6B">
      <w:pPr>
        <w:pStyle w:val="5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3CCC7DE1">
      <w:pPr>
        <w:pStyle w:val="5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7714902">
      <w:pPr>
        <w:pStyle w:val="5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Средства, действующие на периферическую Н. С.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2DCBB9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местной анестезии. Локализация и механизм действия. Сравнительная оценка анестетиков. Выбор средств для разного вида анестезий. Токсическое действие препаратов. Меры по его предупреждению. </w:t>
      </w:r>
    </w:p>
    <w:p w14:paraId="36887043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Механизм передачи нервного импульса в холинергических синапсах. Локализация и функциональное значение М-и-Н-холинорецепторов. Классификация средств, влияющих на передачу возбуждения в холинергических синапсах.</w:t>
      </w:r>
    </w:p>
    <w:p w14:paraId="54D01F05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Холиномиметики непрямого действия (антихолинэстеразные средства)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sz w:val="24"/>
          <w:szCs w:val="24"/>
        </w:rPr>
        <w:t>, механизм действия, основные эффекты, показания к применению. Признаки интоксикации и терапия отравлений ФОС.</w:t>
      </w:r>
    </w:p>
    <w:p w14:paraId="5F6DFBA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М-холиномимитические средства.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действия. Влияние на глаз, гладкие мышцы внутренних органов, секрецию желез. Сравнительная характеристика препаратов. Показания к применению. Картина отравления мускарином, меры помощи.</w:t>
      </w:r>
    </w:p>
    <w:p w14:paraId="195C852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М-холиноблокирующие средства.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действия препаратов. Влияние на глаз, функцию внутренних органов и ЦНС.  Показания к применению. Признаки интоксикации и терапия отравлений атропином.</w:t>
      </w:r>
    </w:p>
    <w:p w14:paraId="6663172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>
        <w:rPr>
          <w:rFonts w:ascii="Times New Roman" w:hAnsi="Times New Roman" w:cs="Times New Roman"/>
          <w:sz w:val="24"/>
          <w:szCs w:val="24"/>
        </w:rPr>
        <w:t>англиоблокатор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и периферических миорелаксант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Характер</w:t>
      </w:r>
      <w:r>
        <w:rPr>
          <w:rFonts w:ascii="Times New Roman" w:hAnsi="Times New Roman" w:cs="Times New Roman"/>
          <w:sz w:val="24"/>
          <w:szCs w:val="24"/>
          <w:lang w:val="ru-RU"/>
        </w:rPr>
        <w:t>истика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препаратов,</w:t>
      </w:r>
      <w:r>
        <w:rPr>
          <w:rFonts w:ascii="Times New Roman" w:hAnsi="Times New Roman" w:cs="Times New Roman"/>
          <w:sz w:val="24"/>
          <w:szCs w:val="24"/>
        </w:rPr>
        <w:t xml:space="preserve"> влияни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 органы и системы. Показания к применению. Побочное действие.  Меры помощи при передозировке. </w:t>
      </w:r>
    </w:p>
    <w:p w14:paraId="027C1B79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Механизмы передачи нервного импульса в адренергических синапсах. Локализация и функциональное значение А-и-В-адренорецепторов. Классификация средств, влияющих на передачу возбуждения в адренергических синапсах.</w:t>
      </w:r>
    </w:p>
    <w:p w14:paraId="6E369E70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Прямые адреномиметики и непрямые адреномиметики. Классификация по влиянию на разные типы андренорецепто-ров. Сравнительная характеристика действия препаратов на сердечно-сосудистую систему, бронхи, обмен веществ. Применение.</w:t>
      </w:r>
    </w:p>
    <w:p w14:paraId="2BAADC0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Андреноблокаторы. Классификация по влиянию на разные типы андренорецепторов. Основные эффекты и применение препаратов. Побочное действие.</w:t>
      </w:r>
    </w:p>
    <w:p w14:paraId="2724189F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137821DB">
      <w:pPr>
        <w:pStyle w:val="5"/>
        <w:ind w:left="3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Средства, действующие на Ц. Н. С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10149B4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для ингаляционного наркоза.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Стадии наркоза. Сравнительная характеристика препаратов, использующихся для ингаляционного наркоза. Наркозная сила, управляемость, анальгезирующая активность, раздражающее действие, особенности течения наркоза: влияние на сердечно-сосудистую систему и паренхиматозные органы. Показания к применению препаратов.</w:t>
      </w:r>
    </w:p>
    <w:p w14:paraId="3975586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для неингаляционного наркоза. Пути введения. Особенности неингаляционного наркоза по сравнению с ингаляционным.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Сравнительная характеристика препаратов: активность, скорость и продолжительность действия, управляемость, побочные эффекты.</w:t>
      </w:r>
    </w:p>
    <w:p w14:paraId="259FAD29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Снотворные средства. Классификация. Механизм действия. Влияние на структуру сна. Сравнительная характеристика препаратов по силе, скорости и длительности действия. Применение. Побочные эффекты. Острое отравление снотворными и принципы его фармакотерапии.</w:t>
      </w:r>
    </w:p>
    <w:p w14:paraId="79C2C2C0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Резорбтивное и местное действие этилового алкоголя. Применение. Клиника и лечение острого и хронического отравления алкоголем.</w:t>
      </w:r>
    </w:p>
    <w:p w14:paraId="7408593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Наркотические анальгетики. Классификация, механизм реализации анальгетического действия, сравнительная характеристика препаратов. Показания к применению, побочное действие. Картина острого и хронического отравления наркотическими анальгетиками, меры помощи.</w:t>
      </w:r>
    </w:p>
    <w:p w14:paraId="61B330B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Ненаркотичесике анальгетики.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Особенности болеутоляющего действия. Механизмы анальгезирующего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эффект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>. Показания к применению. Побочные эффекты.</w:t>
      </w:r>
    </w:p>
    <w:p w14:paraId="32613D0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Нейролептические средства.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Классификация.</w:t>
      </w:r>
      <w:r>
        <w:rPr>
          <w:rFonts w:ascii="Times New Roman" w:hAnsi="Times New Roman" w:cs="Times New Roman"/>
          <w:sz w:val="24"/>
          <w:szCs w:val="24"/>
        </w:rPr>
        <w:t xml:space="preserve"> Механизм центрального и периферического действия. Характеристика основных эффектов. Клиническое применение. Побочные реакции.  Понятие о нейролептоанальгезии.</w:t>
      </w:r>
    </w:p>
    <w:p w14:paraId="6E17F4A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Транквилизаторы и седативные средства.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Особенности механизм действия каждой группы. Сравнительная характеристика препаратов. Показания к применению. Понятие о</w:t>
      </w: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атаралгезии.</w:t>
      </w:r>
    </w:p>
    <w:p w14:paraId="281227C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для купирования судорог. Механизм действия и сравнительная характеристика препаратов. Противоэлептические средства.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Оценка эффективности отдельных препаратов при разных формах эпилепсии. </w:t>
      </w:r>
    </w:p>
    <w:p w14:paraId="5B8CC73F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Средства для лечения паркинсонизма.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Принципы коррекции экстрапирамидных нарушений. Побочные эффекты препаратов. </w:t>
      </w:r>
    </w:p>
    <w:p w14:paraId="42C4A07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Вещества, возбуждающие ЦНС.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Психостимуляторы. Характеристика психостимулирующего эффекта. Влияние на сердечно-сосудистую систему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на функции внутренних органов</w:t>
      </w:r>
      <w:r>
        <w:rPr>
          <w:rFonts w:ascii="Times New Roman" w:hAnsi="Times New Roman" w:cs="Times New Roman"/>
          <w:sz w:val="24"/>
          <w:szCs w:val="24"/>
        </w:rPr>
        <w:t xml:space="preserve">. Показания к применению. Побочные эффекты. </w:t>
      </w:r>
    </w:p>
    <w:p w14:paraId="0C4BDFC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Ноотропные средства.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Влияние на метаболические процессы в ЦНС и высшую нервную деятельность. Показания к применению.</w:t>
      </w:r>
    </w:p>
    <w:p w14:paraId="55D3944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Антидепрессанты. Классификация. Механизм действия. Сравнительная оценка отдельных препаратов. Антидепрессивное, психостимулирующее, седативное действия. Побочные эффекты. </w:t>
      </w:r>
    </w:p>
    <w:p w14:paraId="30EC453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Аналептики.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влияния на дыхание и кровообращение. Сравнительная характеристика препаратов. Показания к применению. Отравление аналептиками. Меры помощи.</w:t>
      </w:r>
    </w:p>
    <w:p w14:paraId="2D3E7A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Средства, влияющие на сердечно-сосудистую систему и кровь</w:t>
      </w:r>
    </w:p>
    <w:p w14:paraId="7328AF50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Кардиотонические средства: сердечные гликозиды и негликозидные инотропные средства. Классификация препаратов. Механизмы реализации кардиальных и экстракардиальных эффектов, сравнительная характеристика препаратов, показания для применения. Побочные эффекты сердечных гликозидов, меры по их профилактике и лечению.</w:t>
      </w:r>
    </w:p>
    <w:p w14:paraId="10C4E02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Противоаритмические препараты. Классификация, механизмы действия и сравнительная характеристика средств, применение, проявления побочного действия, противопоказания</w:t>
      </w:r>
    </w:p>
    <w:p w14:paraId="59C4EBE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Гипотензивные средства. Классификация по механизму действия. Механизмы нейрогуморальной регуляции сосудистого тонуса. Основные и дополнительные классы препаратов для лечения артериальной гипертонии.  Показания к применению. Рациональные комбинации гипотензивных.</w:t>
      </w:r>
    </w:p>
    <w:p w14:paraId="5D7B1C1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Ингибиторы АПФ и Антагонисты рецепторов ангиотензина II. Классификация препаратов. Механизм действия. Показания к применению. Побочные эффекты. </w:t>
      </w:r>
    </w:p>
    <w:p w14:paraId="4D80303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Антагонисты Са. Классификация препаратов. Механизм действия. Показания к применению. Побочные эффекты. </w:t>
      </w:r>
    </w:p>
    <w:p w14:paraId="5DF1611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В-адреноблокаторы. Классификация препаратов. Механизм действия. Показания к применению. Побочные эффекты.</w:t>
      </w:r>
    </w:p>
    <w:p w14:paraId="15CC19A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Нитраты.  Классификация. Сравнительная характеристика препаратов (механизм, сила, скорость, длительность эффекта). Показания к применению. Побочные эффекты.</w:t>
      </w:r>
    </w:p>
    <w:p w14:paraId="0C94AE59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лечения стенокардии. Классификация антиангинальных препаратов. </w:t>
      </w:r>
      <w:r>
        <w:rPr>
          <w:rFonts w:ascii="Times New Roman" w:hAnsi="Times New Roman" w:cs="Times New Roman"/>
          <w:sz w:val="24"/>
          <w:szCs w:val="24"/>
          <w:lang w:val="ru-RU"/>
        </w:rPr>
        <w:t>Кардиопротекторы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действия, показания к применению. Побочные эффекты.</w:t>
      </w:r>
    </w:p>
    <w:p w14:paraId="3EF13744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Диуретики, классификация по силе действия. Мощные диуретики. Механизм действия. Сравнительная характеристика препаратов по силе, скорости, длительности действия. Показания к применению. Основные побочные эффекты, меры их профилактики и устранения. </w:t>
      </w:r>
    </w:p>
    <w:p w14:paraId="46E2089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Диуретики, классификация по силе действия. Умеренные диуретики. Механизм, сила, скорость и длительность действия. Показания к применению. Основные побочные эффекты, меры их профилактики и устранения. </w:t>
      </w:r>
    </w:p>
    <w:p w14:paraId="687151D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Диуретики, классификация по силе действия. Слабые диуретики. Механизм действия. Показания к применению. Основные побочные эффекты. </w:t>
      </w:r>
    </w:p>
    <w:p w14:paraId="5E5E7B8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Средства, 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  <w:lang w:val="ru-RU"/>
        </w:rPr>
        <w:t>применяемые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lang w:val="ru-RU"/>
        </w:rPr>
        <w:t xml:space="preserve"> при лечении анемий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. Классификация. Механизм действия и показания к применению отдельных препаратов. Побочные эффекты.</w:t>
      </w:r>
    </w:p>
    <w:p w14:paraId="7DB8404E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стимулирующие лейкопоэз. Механизм действия. Показания к применению. Побочные эффекты.</w:t>
      </w:r>
    </w:p>
    <w:p w14:paraId="1D535E84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препятствующие свертыванию крови: антиагреганты. Классификация. Механизм действия. Показания к применению. Побочные эффекты.</w:t>
      </w:r>
    </w:p>
    <w:p w14:paraId="260A2CF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Средства, препятствующие свертыванию крови: антикоагулянты. Классификация. Механизм действия и сравнительная характеристика прямых и непрямых антикоагулянтов. Показания к применению. Побочные эффекты. Меры борьбы с передозировкой гепарина. </w:t>
      </w:r>
    </w:p>
    <w:p w14:paraId="17F0493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Кровоостанавливающие препараты.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действия препаратов системного действия. Показания к применению. Побочные эффекты</w:t>
      </w:r>
    </w:p>
    <w:p w14:paraId="7836188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Препараты, влияющие на процессы фибринолиза. Классификация. Механизм действия. Показания к применению Побочные эффекты.</w:t>
      </w:r>
    </w:p>
    <w:p w14:paraId="2C602FDD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5BF7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Средства регулирующие обмен веществ</w:t>
      </w:r>
    </w:p>
    <w:p w14:paraId="4E57C07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Стероидные противовоспалительные средства.</w:t>
      </w:r>
      <w:bookmarkStart w:id="3" w:name="_GoBack"/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  <w:highlight w:val="yellow"/>
        </w:rPr>
        <w:t>препарат</w:t>
      </w:r>
      <w:r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ов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 Механизмы противовоспалительного действия. Показания к применению. Побочные эффекты. </w:t>
      </w:r>
    </w:p>
    <w:bookmarkEnd w:id="3"/>
    <w:p w14:paraId="177EA152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Нестероидные противовоспалительные средства. Классификация. Механизмы противовоспалительного, жаропонижающего и анальгезирующего действия препаратов. Показания к применению. Побочные эффекты. </w:t>
      </w:r>
    </w:p>
    <w:p w14:paraId="6FFF7A5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Противоопухолевые препараты (цитостатики). Классификация. Механизм действия. Показания к применению, побочные эффекты.</w:t>
      </w:r>
    </w:p>
    <w:p w14:paraId="6A1DC95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Иммуностимулирующие иммуномодулирующие лекарственные средства. Классификация. </w:t>
      </w:r>
      <w:bookmarkStart w:id="0" w:name="_Hlk119242241"/>
      <w:r>
        <w:rPr>
          <w:rFonts w:ascii="Times New Roman" w:hAnsi="Times New Roman" w:cs="Times New Roman"/>
          <w:sz w:val="24"/>
          <w:szCs w:val="24"/>
        </w:rPr>
        <w:t>Механизм действия.</w:t>
      </w:r>
      <w: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Показания к применению, побочные эффекты.</w:t>
      </w:r>
    </w:p>
    <w:p w14:paraId="5DB22A3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Противоаллергические средства. Классификация. Блокаторы Н1-гистаминовых рецепторов Механизм действия. Сравнительная характеристика препаратов. Показания к применению. </w:t>
      </w:r>
      <w:bookmarkStart w:id="1" w:name="_Hlk119242204"/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Побочные эффекты. </w:t>
      </w:r>
    </w:p>
    <w:bookmarkEnd w:id="1"/>
    <w:p w14:paraId="197FBD7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Гормональные препараты передней и задней доли гипофиза. Влияние на функцию желез внутренней секреции. Показания к применению препаратов. Побочные эффекты. </w:t>
      </w:r>
    </w:p>
    <w:p w14:paraId="5494A91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 инсулина. Классификация. Показания к применению. Побочные эффекты</w:t>
      </w:r>
    </w:p>
    <w:p w14:paraId="7EE1FC1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Синтетические противодиабетические средства. Классификация.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Механизм действия.  Показания к применению. Побочные эффекты.</w:t>
      </w:r>
    </w:p>
    <w:p w14:paraId="6626D06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мужских половых гормонов. Действие на организм, применение. Анаболические стероидные и нестероидные средства, механизм действия, клиническое использование, побочные эффекты. </w:t>
      </w:r>
    </w:p>
    <w:p w14:paraId="71D9AC3F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Естественные и синтетические препараты женских половых гормонов. Физиологическое значение эстрогенов и гестагенов. Терапевтическое применение. Контрацептивные средства. Классификация. Механизм действия, лечебные и нежелательные эффекты.</w:t>
      </w:r>
    </w:p>
    <w:p w14:paraId="3DF5AF25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гормонов щитовидной железы и антитиреоидные препараты.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Механизм действия. Влияние на обмен веществ. Показания к применению. Побочные эффекты.</w:t>
      </w:r>
    </w:p>
    <w:p w14:paraId="381E12D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Препараты, применяемые при экскреторной недостаточности поджелудочной железы. Препараты пищеварительных желез. Механизм действия. Показания. Побочные эффекты.</w:t>
      </w:r>
    </w:p>
    <w:p w14:paraId="74C676F5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Аскорбиновая кислота. Рутин. Биологическая роль. Клиническое применение. Явление гипервитаминоза аскорбиновой кислоты.</w:t>
      </w:r>
    </w:p>
    <w:p w14:paraId="7CCE8A90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витаминов В1, В5, В6. Биологическая роль. Показания к применению. Осложнения терапии тиамином. </w:t>
      </w:r>
    </w:p>
    <w:p w14:paraId="1AA6B65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Биологическая роль рибофлавина и никотиновой кислоты. Показания к применению. Влияние никотиновой кислоты на тонус сосудов. </w:t>
      </w:r>
    </w:p>
    <w:p w14:paraId="08AEF7F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витамина Д. биологическая роль. Показания к применению. Явления гипервитаминоза. Гормональные препараты для регуляции фосфорно-кальциевого обмена. </w:t>
      </w:r>
    </w:p>
    <w:p w14:paraId="3B6B5A9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витамина А. Механизм действия, применение. Явления гипервитаминоза. </w:t>
      </w:r>
    </w:p>
    <w:p w14:paraId="207FB5A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Биологическая роль токоферола. Практическое использование.</w:t>
      </w:r>
    </w:p>
    <w:p w14:paraId="6484C05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Гиполипидемические препараты. Классификация. Механизм влияния на обмен холестерина и липопротеидов. Показания к применению. Побочные эффекты.</w:t>
      </w:r>
    </w:p>
    <w:p w14:paraId="23E5D243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60D755D7">
      <w:pPr>
        <w:pStyle w:val="5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 влияющие на функции органов дыхания и пищеварения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E5488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Бронхолитические средства. Классификация по механизму действия. Сравнительная характеристика препаратов. Средства для купирования и предупреждения приступов бронхиальной астмы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. </w:t>
      </w:r>
    </w:p>
    <w:p w14:paraId="651CCEC4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Средства, влияющие на тонус и сократительную активность миометрия. Классификация. Фармакологическая характеристика. Средства, используемые для стимуляции родов. Механизм действия. </w:t>
      </w:r>
    </w:p>
    <w:p w14:paraId="1D351FF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Отхаркивающие и муколитические средства.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Локализация и механизм действия отдельных препаратов. Показания к применению. </w:t>
      </w:r>
    </w:p>
    <w:p w14:paraId="1A188D71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Противокашлевые средства. Классификация. Механизм действия. Показания к применению. Побочные эффекты.</w:t>
      </w:r>
    </w:p>
    <w:p w14:paraId="1A912513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Рвотные и противорвотные средства.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Механизм действия. Показания к применению отдельных препаратов. </w:t>
      </w:r>
    </w:p>
    <w:p w14:paraId="4D48070B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Антацидные средства. Классификация. Механизм действия. Показания к применению. Побочные эффекты. </w:t>
      </w:r>
    </w:p>
    <w:p w14:paraId="5F43133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Средства, понижающие секрецию желез желудка.</w:t>
      </w:r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  <w:highlight w:val="yellow"/>
        </w:rPr>
        <w:t>препарат</w:t>
      </w:r>
      <w:r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 Ингибиторы протонной помпы. Механизм действия. Показания к применению. Побочные эффекты.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813257A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Средства, понижающие секрецию желез желудка. Блокаторы Н2-гистаминовых рецепторов. Классификация. Механизм действия. Показания к применению. Побочные эффекты. </w:t>
      </w:r>
    </w:p>
    <w:p w14:paraId="2B4576E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Гастропротекторы, защищающие слизистую оболочку желудка и 12-ти перстной кишки. Механизм действия. Показания к применению. Побочные эффекты.</w:t>
      </w:r>
    </w:p>
    <w:p w14:paraId="22F060A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угнетающие и усиливающие моторику ЖКТ. Классификация. Механизм действия и сравнительная характеристика препаратов. Показания к применению. Побочные эффекты.</w:t>
      </w:r>
    </w:p>
    <w:p w14:paraId="7AB8B87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Слабительные средства. Классификация. Механизм действия и сравнительная характеристика различных групп слабительных. Особенности применения. Побочные эффекты.</w:t>
      </w:r>
    </w:p>
    <w:p w14:paraId="1B8A7AB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Желчегонные средства и гепатопротекторы. Классификация по механизму действия. Характеристика основных препаратов. Показания к назначению. Побочные эффекты.</w:t>
      </w:r>
    </w:p>
    <w:p w14:paraId="5F50CF9C">
      <w:pPr>
        <w:pStyle w:val="5"/>
        <w:ind w:left="36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9D73D">
      <w:pPr>
        <w:pStyle w:val="5"/>
        <w:ind w:left="3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Химиотерапевтические средства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3DEE9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Противогрибковые антибиотики. Классификация. Механизм и спектр действия. Показания к применению. Побочные эффекты.</w:t>
      </w:r>
    </w:p>
    <w:p w14:paraId="50EA2C3D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Антисептические и дезинфицирующие средства. Классификация. Препараты ароматического и алифатического ряда, красители, кислоты и щелочи, детергенты. Механизм действия и сравнительная характеристика основных препаратов. Применение. </w:t>
      </w:r>
    </w:p>
    <w:p w14:paraId="74C8DBA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Галогеносодержащие</w:t>
      </w:r>
      <w:r>
        <w:rPr>
          <w:rFonts w:ascii="Times New Roman" w:hAnsi="Times New Roman" w:cs="Times New Roman"/>
          <w:sz w:val="24"/>
          <w:szCs w:val="24"/>
        </w:rPr>
        <w:t xml:space="preserve"> и кислородоотдающие антисептики. Характеристика основных препаратов. Практическое использование. </w:t>
      </w:r>
    </w:p>
    <w:p w14:paraId="589F7C1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Противовирусные средства. 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  <w:lang w:val="ru-RU"/>
        </w:rPr>
        <w:t>Классификация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lang w:val="ru-RU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Направленность и механизмы действия 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  <w:lang w:val="ru-RU"/>
        </w:rPr>
        <w:t>противогриппозных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 препаратов. Показания к применению. Побочные эффекты.</w:t>
      </w:r>
    </w:p>
    <w:p w14:paraId="79688A3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лечения кишечных гельминтозов. Классификация. Сравнительная характеристика и особенности применения препаратов. </w:t>
      </w:r>
    </w:p>
    <w:p w14:paraId="38E9053F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Противопротозойные препараты.  Препараты, применяемые при малярии, амебиазе, лямблиозе, трихомониазе. Показания к применению. Побочные эффекты. </w:t>
      </w:r>
    </w:p>
    <w:p w14:paraId="01B96588">
      <w:pPr>
        <w:pStyle w:val="5"/>
        <w:ind w:left="43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AC998">
      <w:pPr>
        <w:pStyle w:val="5"/>
        <w:ind w:left="43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Антимикробные средства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258933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 xml:space="preserve">Пенициллины. Особенности химического строения. Естественные и полусинтетические препараты. </w:t>
      </w:r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  <w:highlight w:val="yellow"/>
        </w:rPr>
        <w:t>препарат</w:t>
      </w:r>
      <w:r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highlight w:val="yellow"/>
          <w:lang w:val="ru-RU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Механизм действия. Спектр действия. Показания к применению. Побочные эффекты.</w:t>
      </w:r>
    </w:p>
    <w:p w14:paraId="300D5B0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Цефалоспорины. Классификация. Особенности химического строения. Механизм и спектр антимикробного действия. Показания к применению. Побочные эффекты. </w:t>
      </w:r>
    </w:p>
    <w:p w14:paraId="0B6A960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Антибиотики тетрациклинового ряда. </w:t>
      </w:r>
      <w:r>
        <w:rPr>
          <w:rFonts w:ascii="Times New Roman" w:hAnsi="Times New Roman" w:cs="Times New Roman"/>
          <w:sz w:val="24"/>
          <w:szCs w:val="24"/>
          <w:lang w:val="ru-RU"/>
        </w:rPr>
        <w:t>Классификация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Особенности химического строения. Механизм действия. Дозирование. Применение. Побочные эффекты.</w:t>
      </w:r>
    </w:p>
    <w:p w14:paraId="130A6D00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Фторхинолоны. Классификация. Механизм и спектр антимикробного действия. Показания к применению. Побочные эффекты. </w:t>
      </w:r>
    </w:p>
    <w:p w14:paraId="1204666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Макролиды, аз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  <w:lang w:val="ru-RU"/>
        </w:rPr>
        <w:t>алиды</w:t>
      </w:r>
      <w:r>
        <w:rPr>
          <w:rFonts w:ascii="Times New Roman" w:hAnsi="Times New Roman" w:cs="Times New Roman"/>
          <w:color w:val="auto"/>
          <w:sz w:val="24"/>
          <w:szCs w:val="24"/>
          <w:highlight w:val="yellow"/>
        </w:rPr>
        <w:t>. Классификация. Механизм действия. Спектр действия. Показания к применению. Побочные эффекты.</w:t>
      </w:r>
    </w:p>
    <w:p w14:paraId="4DD9493F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Аминогликозиды. Классификация. Механизм и спектр действия. Сравнительная характеристика препаратов. Показания к применению. Побочные эффекты. </w:t>
      </w:r>
    </w:p>
    <w:p w14:paraId="23DBC8D6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Линко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</w:rPr>
        <w:t>амиды. Гликопептиды.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Классификация </w:t>
      </w:r>
      <w:r>
        <w:rPr>
          <w:rFonts w:ascii="Times New Roman" w:hAnsi="Times New Roman" w:cs="Times New Roman"/>
          <w:sz w:val="24"/>
          <w:szCs w:val="24"/>
        </w:rPr>
        <w:t>препарат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18825888"/>
      <w:r>
        <w:rPr>
          <w:rFonts w:ascii="Times New Roman" w:hAnsi="Times New Roman" w:cs="Times New Roman"/>
          <w:sz w:val="24"/>
          <w:szCs w:val="24"/>
        </w:rPr>
        <w:t>Механизм и спектр антимикробного действия. Показания к применению. Побочные эффекты.</w:t>
      </w:r>
    </w:p>
    <w:bookmarkEnd w:id="2"/>
    <w:p w14:paraId="423EE9F9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принципы антибиотикотерапии.</w:t>
      </w:r>
    </w:p>
    <w:p w14:paraId="3A3CEE5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Противотуберкулезные средства. Классификация по способу получения, клиническому применению и по активности. Механизм и спектр действия основных препаратов. Особенности применения. Побочные эффекты. </w:t>
      </w:r>
    </w:p>
    <w:p w14:paraId="03E8C6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C4F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ЭКЗАМЕНАЦИОННЫЕ ЗАДАНИЯ ПО РЕЦЕПТУРЕ</w:t>
      </w:r>
    </w:p>
    <w:p w14:paraId="1EC0E0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3034"/>
        <w:gridCol w:w="1454"/>
        <w:gridCol w:w="4614"/>
      </w:tblGrid>
      <w:tr w14:paraId="316E1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3BE7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</w:t>
            </w:r>
          </w:p>
          <w:p w14:paraId="558E989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0F6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Лекарственное средство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7D3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Рекомен-</w:t>
            </w:r>
          </w:p>
          <w:p w14:paraId="2FFBC7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дуемая</w:t>
            </w:r>
          </w:p>
          <w:p w14:paraId="6930B0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доза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37E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Лекарственные формы, в которых необходимо уметь выписывать лекарственные средства</w:t>
            </w:r>
          </w:p>
        </w:tc>
      </w:tr>
      <w:tr w14:paraId="54604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99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F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Адреналина гидрохлорид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957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2B6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0E58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FBD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F5B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D99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880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A1A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720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40B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Алмагель А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56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304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Суспензия для приема внутрь 170 мл</w:t>
            </w:r>
          </w:p>
        </w:tc>
      </w:tr>
      <w:tr w14:paraId="4B955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523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86B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DE5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218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2,4% в амп. по 1 мл </w:t>
            </w:r>
          </w:p>
        </w:tc>
      </w:tr>
      <w:tr w14:paraId="49E2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04C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ED6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Амбраксол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8DB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AAD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57BA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1FF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EDF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381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87A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4E021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FF2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209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560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402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7117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CA3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FAA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3A8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B8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7C25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E9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492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Амоксициллин/клавуланат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4B6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0,5/0,125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DC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2336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623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E24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076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728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7B65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BEB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439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Атропина сульфат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626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0B9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201EA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A7F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C88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C02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404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579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84D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EBC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Бетадин 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35E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236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Мазь для наружного применения 10%</w:t>
            </w:r>
          </w:p>
        </w:tc>
      </w:tr>
      <w:tr w14:paraId="2220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E44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A31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B8C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508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</w:t>
            </w:r>
          </w:p>
        </w:tc>
      </w:tr>
      <w:tr w14:paraId="2A2C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A78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35C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Бриллиантовый зеленый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FD5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57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 1% во флаконах по 10, 25 мл</w:t>
            </w:r>
          </w:p>
        </w:tc>
      </w:tr>
      <w:tr w14:paraId="6F44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780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215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Бутамират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97E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073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Таб.; капли, сироп</w:t>
            </w:r>
          </w:p>
        </w:tc>
      </w:tr>
      <w:tr w14:paraId="0857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D99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465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Варфарин 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B5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737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282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B01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079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A6A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FB9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Таб.; р-р 0,25% в амп. по 2 мл</w:t>
            </w:r>
          </w:p>
        </w:tc>
      </w:tr>
      <w:tr w14:paraId="7EAA4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98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CFC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D9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DAD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A2B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56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D07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Гепарин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048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6C4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 флак. по 5 мл (в 1 мл – 5 000 ЕД); мазь (в 1,0 – 100 ЕД)</w:t>
            </w:r>
          </w:p>
        </w:tc>
      </w:tr>
      <w:tr w14:paraId="108F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4A7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A85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Глюкоза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711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33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5%, 40% -10 мл</w:t>
            </w:r>
          </w:p>
        </w:tc>
      </w:tr>
      <w:tr w14:paraId="354F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7B1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30E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F83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7CA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0DACA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56C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322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51A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D34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табл.;</w:t>
            </w:r>
          </w:p>
        </w:tc>
      </w:tr>
      <w:tr w14:paraId="2BD2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14C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61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5CA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9F3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Таб, р-р 30 мг/мл </w:t>
            </w:r>
          </w:p>
        </w:tc>
      </w:tr>
      <w:tr w14:paraId="3A2C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DAA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57D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932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49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0,25% в амп. по 10 мл</w:t>
            </w:r>
          </w:p>
        </w:tc>
      </w:tr>
      <w:tr w14:paraId="06B8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62B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E1C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Железа сульфат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130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0,325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E7B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Табл., покрытые оболочкой</w:t>
            </w:r>
          </w:p>
        </w:tc>
      </w:tr>
      <w:tr w14:paraId="5A5EA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207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431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44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270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5329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3B8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BF3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Индаметацин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7C8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290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Суппозитории ректальные</w:t>
            </w:r>
          </w:p>
        </w:tc>
      </w:tr>
      <w:tr w14:paraId="60C2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3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D0A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1B2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026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3281A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A5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300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Кортикотропин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93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856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 ЕД во флаконе</w:t>
            </w:r>
          </w:p>
        </w:tc>
      </w:tr>
      <w:tr w14:paraId="65B1D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FDE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D88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4B5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FAF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Таб, флак. по 100 мл 0,5% р-ра</w:t>
            </w:r>
          </w:p>
        </w:tc>
      </w:tr>
      <w:tr w14:paraId="4302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B1F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0B4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1CB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4C3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2% в амп. по 2 мл</w:t>
            </w:r>
          </w:p>
        </w:tc>
      </w:tr>
      <w:tr w14:paraId="7255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8C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FE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2BA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429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0B32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F01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50E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68C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82B5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14:paraId="7D7F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FD7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D65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Морфина гидрохлорид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99F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D8E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1% в амп. по 1 мл</w:t>
            </w:r>
          </w:p>
        </w:tc>
      </w:tr>
      <w:tr w14:paraId="3A95E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82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646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D65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E81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32F30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BF0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A06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D41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C8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2408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E89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861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Папаверина гидрохлорид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451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9E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в амп. 2% по 2 мл</w:t>
            </w:r>
          </w:p>
        </w:tc>
      </w:tr>
      <w:tr w14:paraId="44A1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369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29E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Пилокарпина гидрохлорид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8E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AE0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1% - глазн. капли</w:t>
            </w:r>
          </w:p>
        </w:tc>
      </w:tr>
      <w:tr w14:paraId="2C0BA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A5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19B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Платифиллина гидротартрат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D4D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6AC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0,2% 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амп. по 1 мл</w:t>
            </w:r>
          </w:p>
        </w:tc>
      </w:tr>
      <w:tr w14:paraId="5488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228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ED0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DDF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A80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9F8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B50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0BF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Прозерин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A69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43F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0,05% в амп. по 1 мл</w:t>
            </w:r>
          </w:p>
        </w:tc>
      </w:tr>
      <w:tr w14:paraId="4314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0C8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016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763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100мкг/доза 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2CC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дозируемый аэрозоль для ингаляций -200 доз</w:t>
            </w:r>
          </w:p>
        </w:tc>
      </w:tr>
      <w:tr w14:paraId="270D1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B6A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EF1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Феназепам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0D5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98B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3DE0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CED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97D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6B0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F5D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4D3B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AE4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CF5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B2D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AAE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Табл, Р-р 1% в амп. по 1 мл</w:t>
            </w:r>
          </w:p>
        </w:tc>
      </w:tr>
      <w:tr w14:paraId="4694F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B43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CCF7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Хлоропирамина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гидрохлорид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58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3814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-р 20 мг/мг -1 мл</w:t>
            </w:r>
          </w:p>
        </w:tc>
      </w:tr>
      <w:tr w14:paraId="0798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CF6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8E7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8ED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E1F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 флаконах по 1г</w:t>
            </w:r>
          </w:p>
        </w:tc>
      </w:tr>
      <w:tr w14:paraId="5B3A5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E46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A68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1DB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755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Р-р 0,01% в амп. по 1 мл</w:t>
            </w:r>
          </w:p>
        </w:tc>
      </w:tr>
      <w:tr w14:paraId="6070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9FD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8FF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E7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D86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</w:tbl>
    <w:p w14:paraId="6AE9EE38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5D1C6732">
      <w:pPr>
        <w:pStyle w:val="5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Необходимо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уметь выписывать рецепты при следующих неотложных состояния:</w:t>
      </w:r>
    </w:p>
    <w:p w14:paraId="7A445872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Острая сердечная недостаточность</w:t>
      </w:r>
    </w:p>
    <w:p w14:paraId="2CA4B19E">
      <w:pPr>
        <w:pStyle w:val="5"/>
        <w:numPr>
          <w:ilvl w:val="0"/>
          <w:numId w:val="2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Острая сосудистая недостаточность</w:t>
      </w:r>
    </w:p>
    <w:p w14:paraId="2E0B5A71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Отравление фосфорорганическим инсектицидом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 w14:paraId="4AC2DBF1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Приступ неукротимой рвоты</w:t>
      </w:r>
    </w:p>
    <w:p w14:paraId="70E9BBB4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Отравление беленой</w:t>
      </w:r>
    </w:p>
    <w:p w14:paraId="2E80CE26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Судорожный синдром</w:t>
      </w:r>
    </w:p>
    <w:p w14:paraId="6B8D877B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Гипогликемическая кома</w:t>
      </w:r>
    </w:p>
    <w:p w14:paraId="05D76864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Острая почечная колика</w:t>
      </w:r>
    </w:p>
    <w:p w14:paraId="2005A332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Анафилактический шо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 w14:paraId="4016E08B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Приступ стенокардии</w:t>
      </w:r>
    </w:p>
    <w:p w14:paraId="5E0358C5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Гипертонический криз</w:t>
      </w:r>
    </w:p>
    <w:p w14:paraId="71FAEAB5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-блокада</w:t>
      </w:r>
    </w:p>
    <w:p w14:paraId="555AA59C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Травматический шок</w:t>
      </w:r>
    </w:p>
    <w:p w14:paraId="7D57FC36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Инфаркт миокарда</w:t>
      </w:r>
    </w:p>
    <w:p w14:paraId="7984E855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Наджелудочковая тахикардия</w:t>
      </w:r>
    </w:p>
    <w:p w14:paraId="282B69C0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Бронхообструктивный синдром</w:t>
      </w:r>
    </w:p>
    <w:p w14:paraId="3509354E">
      <w:pPr>
        <w:pStyle w:val="5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A9599">
      <w:pPr>
        <w:pStyle w:val="5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B0E23A8">
      <w:pPr>
        <w:pStyle w:val="5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F66CB50">
      <w:pPr>
        <w:pStyle w:val="5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NB!</w:t>
      </w:r>
      <w:r>
        <w:rPr>
          <w:rFonts w:ascii="Times New Roman" w:hAnsi="Times New Roman" w:cs="Times New Roman"/>
          <w:sz w:val="28"/>
          <w:szCs w:val="28"/>
          <w:lang w:val="ru-RU"/>
        </w:rPr>
        <w:t>Выделенные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цветом вопросы являются базовыми и могут использоваться в качестве дополнительных вопросов при выставлении оценки за экзамен (экзаменационный рейтинг).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B4D6E7"/>
    <w:multiLevelType w:val="singleLevel"/>
    <w:tmpl w:val="2DB4D6E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F8F7661"/>
    <w:multiLevelType w:val="multilevel"/>
    <w:tmpl w:val="7F8F766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2AE"/>
    <w:rsid w:val="00003A61"/>
    <w:rsid w:val="000273D8"/>
    <w:rsid w:val="000555AD"/>
    <w:rsid w:val="000609ED"/>
    <w:rsid w:val="000922AE"/>
    <w:rsid w:val="000A5B5A"/>
    <w:rsid w:val="000F0E28"/>
    <w:rsid w:val="000F3DCD"/>
    <w:rsid w:val="00146DC0"/>
    <w:rsid w:val="001F39B9"/>
    <w:rsid w:val="00225011"/>
    <w:rsid w:val="002A2008"/>
    <w:rsid w:val="002B36EA"/>
    <w:rsid w:val="00313F98"/>
    <w:rsid w:val="0038556F"/>
    <w:rsid w:val="003A2923"/>
    <w:rsid w:val="003C2EC4"/>
    <w:rsid w:val="003D22B1"/>
    <w:rsid w:val="003F0DFF"/>
    <w:rsid w:val="004414C9"/>
    <w:rsid w:val="004415BB"/>
    <w:rsid w:val="0051142C"/>
    <w:rsid w:val="005151BB"/>
    <w:rsid w:val="00515C3C"/>
    <w:rsid w:val="005219F9"/>
    <w:rsid w:val="00533663"/>
    <w:rsid w:val="00555868"/>
    <w:rsid w:val="00567600"/>
    <w:rsid w:val="00580DCD"/>
    <w:rsid w:val="005B3779"/>
    <w:rsid w:val="005D2047"/>
    <w:rsid w:val="005E3525"/>
    <w:rsid w:val="005F3EE4"/>
    <w:rsid w:val="00615E67"/>
    <w:rsid w:val="00647060"/>
    <w:rsid w:val="006A327D"/>
    <w:rsid w:val="006F5F5C"/>
    <w:rsid w:val="0075134B"/>
    <w:rsid w:val="008453B1"/>
    <w:rsid w:val="008924FF"/>
    <w:rsid w:val="0089409C"/>
    <w:rsid w:val="008F0C26"/>
    <w:rsid w:val="008F7DFF"/>
    <w:rsid w:val="00906A90"/>
    <w:rsid w:val="00937CE3"/>
    <w:rsid w:val="009C032A"/>
    <w:rsid w:val="00AB4C93"/>
    <w:rsid w:val="00B125EB"/>
    <w:rsid w:val="00B243CC"/>
    <w:rsid w:val="00B47E90"/>
    <w:rsid w:val="00B543DA"/>
    <w:rsid w:val="00B54C4F"/>
    <w:rsid w:val="00BF45B0"/>
    <w:rsid w:val="00C21E55"/>
    <w:rsid w:val="00C40544"/>
    <w:rsid w:val="00CA6D05"/>
    <w:rsid w:val="00D25806"/>
    <w:rsid w:val="00D66F6F"/>
    <w:rsid w:val="00D810FF"/>
    <w:rsid w:val="00D93D62"/>
    <w:rsid w:val="00DA0A0B"/>
    <w:rsid w:val="00DD77F8"/>
    <w:rsid w:val="00E27246"/>
    <w:rsid w:val="00E334A7"/>
    <w:rsid w:val="00E34912"/>
    <w:rsid w:val="00E51F06"/>
    <w:rsid w:val="00E63132"/>
    <w:rsid w:val="00E970A1"/>
    <w:rsid w:val="00ED3562"/>
    <w:rsid w:val="00ED5132"/>
    <w:rsid w:val="00EF2C0D"/>
    <w:rsid w:val="00F229CA"/>
    <w:rsid w:val="00F74D8A"/>
    <w:rsid w:val="00F9581E"/>
    <w:rsid w:val="00FB0432"/>
    <w:rsid w:val="00FB4167"/>
    <w:rsid w:val="00FE753E"/>
    <w:rsid w:val="0E7E56DB"/>
    <w:rsid w:val="10A976E1"/>
    <w:rsid w:val="13D92662"/>
    <w:rsid w:val="1C633720"/>
    <w:rsid w:val="274F1FED"/>
    <w:rsid w:val="2C5B780E"/>
    <w:rsid w:val="3C535821"/>
    <w:rsid w:val="42D46D8F"/>
    <w:rsid w:val="4A0C680C"/>
    <w:rsid w:val="4D9F35B7"/>
    <w:rsid w:val="52F95267"/>
    <w:rsid w:val="63E6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2933</Words>
  <Characters>16723</Characters>
  <Lines>139</Lines>
  <Paragraphs>39</Paragraphs>
  <TotalTime>91</TotalTime>
  <ScaleCrop>false</ScaleCrop>
  <LinksUpToDate>false</LinksUpToDate>
  <CharactersWithSpaces>19617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2022-10-28T14:52:00Z</dcterms:created>
  <dc:creator>Марина</dc:creator>
  <cp:lastModifiedBy>user</cp:lastModifiedBy>
  <cp:lastPrinted>2024-10-26T04:37:00Z</cp:lastPrinted>
  <dcterms:modified xsi:type="dcterms:W3CDTF">2024-11-16T06:27:55Z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F95CF746BE8E4FD58218BFFE372809E0_13</vt:lpwstr>
  </property>
</Properties>
</file>